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93"/>
        <w:ind w:right="369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Вологодской области от 7 февраля 2012 г. N 84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10"/>
          </w:rPr>
          <w:t> </w:t>
        </w:r>
        <w:r>
          <w:rPr>
            <w:rFonts w:ascii="Arial" w:hAnsi="Arial"/>
            <w:color w:val="0F6BBF"/>
          </w:rPr>
          <w:t>или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межмуниципального,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на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территории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Вологодской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области"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(с изменениями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6899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2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hyperlink r:id="rId8">
        <w:r>
          <w:rPr>
            <w:rFonts w:ascii="Microsoft Sans Serif" w:hAnsi="Microsoft Sans Serif"/>
            <w:color w:val="0F6BBF"/>
          </w:rPr>
          <w:t>статьей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Федерации", </w:t>
      </w:r>
      <w:hyperlink r:id="rId9">
        <w:r>
          <w:rPr>
            <w:rFonts w:ascii="Microsoft Sans Serif" w:hAnsi="Microsoft Sans Serif"/>
            <w:color w:val="0F6BBF"/>
          </w:rPr>
          <w:t>статьей 6 </w:t>
        </w:r>
      </w:hyperlink>
      <w:r>
        <w:rPr/>
        <w:t>Федерального закона от 21 апреля</w:t>
      </w:r>
      <w:r>
        <w:rPr>
          <w:spacing w:val="-52"/>
        </w:rPr>
        <w:t> </w:t>
      </w:r>
      <w:r>
        <w:rPr/>
        <w:t>2011 года N 69-ФЗ "О внесении изменений в отдельные законодательные акты Российской Федерации"</w:t>
      </w:r>
      <w:r>
        <w:rPr>
          <w:spacing w:val="1"/>
        </w:rPr>
        <w:t> </w:t>
      </w:r>
      <w:r>
        <w:rPr/>
        <w:t>Правительство</w:t>
      </w:r>
      <w:r>
        <w:rPr>
          <w:spacing w:val="-2"/>
        </w:rPr>
        <w:t> </w:t>
      </w:r>
      <w:r>
        <w:rPr/>
        <w:t>области постановляет: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на</w:t>
      </w:r>
      <w:r>
        <w:rPr>
          <w:spacing w:val="-2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Вологодской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Признать</w:t>
      </w:r>
      <w:r>
        <w:rPr>
          <w:spacing w:val="20"/>
          <w:sz w:val="22"/>
        </w:rPr>
        <w:t> </w:t>
      </w:r>
      <w:r>
        <w:rPr>
          <w:sz w:val="22"/>
        </w:rPr>
        <w:t>утратившим</w:t>
      </w:r>
      <w:r>
        <w:rPr>
          <w:spacing w:val="22"/>
          <w:sz w:val="22"/>
        </w:rPr>
        <w:t> </w:t>
      </w:r>
      <w:r>
        <w:rPr>
          <w:sz w:val="22"/>
        </w:rPr>
        <w:t>силу</w:t>
      </w:r>
      <w:r>
        <w:rPr>
          <w:spacing w:val="21"/>
          <w:sz w:val="22"/>
        </w:rPr>
        <w:t> </w:t>
      </w:r>
      <w:hyperlink r:id="rId10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8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21"/>
          <w:sz w:val="22"/>
        </w:rPr>
        <w:t> </w:t>
      </w:r>
      <w:r>
        <w:rPr>
          <w:sz w:val="22"/>
        </w:rPr>
        <w:t>области</w:t>
      </w:r>
      <w:r>
        <w:rPr>
          <w:spacing w:val="21"/>
          <w:sz w:val="22"/>
        </w:rPr>
        <w:t> </w:t>
      </w:r>
      <w:r>
        <w:rPr>
          <w:sz w:val="22"/>
        </w:rPr>
        <w:t>от</w:t>
      </w:r>
      <w:r>
        <w:rPr>
          <w:spacing w:val="22"/>
          <w:sz w:val="22"/>
        </w:rPr>
        <w:t> </w:t>
      </w:r>
      <w:r>
        <w:rPr>
          <w:sz w:val="22"/>
        </w:rPr>
        <w:t>15</w:t>
      </w:r>
      <w:r>
        <w:rPr>
          <w:spacing w:val="22"/>
          <w:sz w:val="22"/>
        </w:rPr>
        <w:t> </w:t>
      </w:r>
      <w:r>
        <w:rPr>
          <w:sz w:val="22"/>
        </w:rPr>
        <w:t>августа</w:t>
      </w:r>
      <w:r>
        <w:rPr>
          <w:spacing w:val="20"/>
          <w:sz w:val="22"/>
        </w:rPr>
        <w:t> </w:t>
      </w:r>
      <w:r>
        <w:rPr>
          <w:sz w:val="22"/>
        </w:rPr>
        <w:t>2011</w:t>
      </w:r>
      <w:r>
        <w:rPr>
          <w:spacing w:val="22"/>
          <w:sz w:val="22"/>
        </w:rPr>
        <w:t> </w:t>
      </w:r>
      <w:r>
        <w:rPr>
          <w:sz w:val="22"/>
        </w:rPr>
        <w:t>года</w:t>
      </w:r>
      <w:r>
        <w:rPr>
          <w:spacing w:val="-53"/>
          <w:sz w:val="22"/>
        </w:rPr>
        <w:t> </w:t>
      </w:r>
      <w:r>
        <w:rPr>
          <w:sz w:val="22"/>
        </w:rPr>
        <w:t>N 980 "Об утверждении Порядка осуществления временных ограничений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-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1"/>
          <w:sz w:val="22"/>
        </w:rPr>
        <w:t> </w:t>
      </w:r>
      <w:r>
        <w:rPr>
          <w:sz w:val="22"/>
        </w:rPr>
        <w:t>Вологодской</w:t>
      </w:r>
      <w:r>
        <w:rPr>
          <w:spacing w:val="-2"/>
          <w:sz w:val="22"/>
        </w:rPr>
        <w:t> </w:t>
      </w:r>
      <w:r>
        <w:rPr>
          <w:sz w:val="22"/>
        </w:rPr>
        <w:t>области".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7"/>
          <w:sz w:val="22"/>
        </w:rPr>
        <w:t> </w:t>
      </w:r>
      <w:r>
        <w:rPr>
          <w:sz w:val="22"/>
        </w:rPr>
        <w:t>постановление</w:t>
      </w:r>
      <w:r>
        <w:rPr>
          <w:spacing w:val="-7"/>
          <w:sz w:val="22"/>
        </w:rPr>
        <w:t> </w:t>
      </w:r>
      <w:r>
        <w:rPr>
          <w:sz w:val="22"/>
        </w:rPr>
        <w:t>вступает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силу</w:t>
      </w:r>
      <w:r>
        <w:rPr>
          <w:spacing w:val="-7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истечении</w:t>
      </w:r>
      <w:r>
        <w:rPr>
          <w:spacing w:val="-7"/>
          <w:sz w:val="22"/>
        </w:rPr>
        <w:t> </w:t>
      </w:r>
      <w:r>
        <w:rPr>
          <w:sz w:val="22"/>
        </w:rPr>
        <w:t>10</w:t>
      </w:r>
      <w:r>
        <w:rPr>
          <w:spacing w:val="-6"/>
          <w:sz w:val="22"/>
        </w:rPr>
        <w:t> </w:t>
      </w:r>
      <w:r>
        <w:rPr>
          <w:sz w:val="22"/>
        </w:rPr>
        <w:t>дней</w:t>
      </w:r>
      <w:r>
        <w:rPr>
          <w:spacing w:val="-6"/>
          <w:sz w:val="22"/>
        </w:rPr>
        <w:t> </w:t>
      </w:r>
      <w:r>
        <w:rPr>
          <w:sz w:val="22"/>
        </w:rPr>
        <w:t>со</w:t>
      </w:r>
      <w:r>
        <w:rPr>
          <w:spacing w:val="-7"/>
          <w:sz w:val="22"/>
        </w:rPr>
        <w:t> </w:t>
      </w:r>
      <w:r>
        <w:rPr>
          <w:sz w:val="22"/>
        </w:rPr>
        <w:t>дня</w:t>
      </w:r>
      <w:r>
        <w:rPr>
          <w:spacing w:val="-7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hyperlink r:id="rId11"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BodyText"/>
        <w:tabs>
          <w:tab w:pos="8415" w:val="left" w:leader="none"/>
        </w:tabs>
        <w:ind w:left="185" w:firstLine="0"/>
        <w:jc w:val="left"/>
      </w:pPr>
      <w:r>
        <w:rPr/>
        <w:t>Губернатор</w:t>
      </w:r>
      <w:r>
        <w:rPr>
          <w:spacing w:val="-4"/>
        </w:rPr>
        <w:t> </w:t>
      </w:r>
      <w:r>
        <w:rPr/>
        <w:t>области</w:t>
        <w:tab/>
        <w:t>О.А.</w:t>
      </w:r>
      <w:r>
        <w:rPr>
          <w:spacing w:val="-6"/>
        </w:rPr>
        <w:t> </w:t>
      </w:r>
      <w:r>
        <w:rPr/>
        <w:t>Кувшинников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spacing w:line="251" w:lineRule="exact" w:before="191"/>
        <w:ind w:right="368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0"/>
        <w:ind w:left="431" w:right="64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по автомобильным дорогам общего пользования регионального или межмуниципального,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территории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Вологодской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line="250" w:lineRule="exact"/>
        <w:ind w:left="149" w:right="369"/>
        <w:jc w:val="center"/>
      </w:pPr>
      <w:r>
        <w:rPr>
          <w:color w:val="26282D"/>
        </w:rPr>
        <w:t>(утв.</w:t>
      </w:r>
      <w:r>
        <w:rPr>
          <w:color w:val="26282D"/>
          <w:spacing w:val="-3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Правительства</w:t>
      </w:r>
      <w:r>
        <w:rPr>
          <w:color w:val="26282D"/>
          <w:spacing w:val="-2"/>
        </w:rPr>
        <w:t> </w:t>
      </w:r>
      <w:r>
        <w:rPr>
          <w:color w:val="26282D"/>
        </w:rPr>
        <w:t>области</w:t>
      </w:r>
      <w:r>
        <w:rPr>
          <w:color w:val="26282D"/>
          <w:spacing w:val="-2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7</w:t>
      </w:r>
      <w:r>
        <w:rPr>
          <w:color w:val="26282D"/>
          <w:spacing w:val="-2"/>
        </w:rPr>
        <w:t> </w:t>
      </w:r>
      <w:r>
        <w:rPr>
          <w:color w:val="26282D"/>
        </w:rPr>
        <w:t>февраля</w:t>
      </w:r>
      <w:r>
        <w:rPr>
          <w:color w:val="26282D"/>
          <w:spacing w:val="-2"/>
        </w:rPr>
        <w:t> </w:t>
      </w:r>
      <w:r>
        <w:rPr>
          <w:color w:val="26282D"/>
        </w:rPr>
        <w:t>2012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2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84)</w:t>
      </w:r>
    </w:p>
    <w:p>
      <w:pPr>
        <w:spacing w:before="105"/>
        <w:ind w:left="150" w:right="524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59151pt;width:495pt;height:43.7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9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31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32"/>
                    </w:rPr>
                    <w:t> </w:t>
                  </w: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33"/>
                    </w:rPr>
                    <w:t> </w:t>
                  </w:r>
                  <w:r>
                    <w:rPr>
                      <w:color w:val="353842"/>
                    </w:rPr>
                    <w:t>25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Настоящий Порядок разработан на основании </w:t>
      </w:r>
      <w:hyperlink r:id="rId8">
        <w:r>
          <w:rPr>
            <w:rFonts w:ascii="Microsoft Sans Serif" w:hAnsi="Microsoft Sans Serif"/>
            <w:color w:val="0F6BBF"/>
            <w:sz w:val="22"/>
          </w:rPr>
          <w:t>статьи 30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Федерального закона от 8 ноября</w:t>
      </w:r>
      <w:r>
        <w:rPr>
          <w:spacing w:val="1"/>
          <w:sz w:val="22"/>
        </w:rPr>
        <w:t> </w:t>
      </w:r>
      <w:r>
        <w:rPr>
          <w:sz w:val="22"/>
        </w:rPr>
        <w:t>2007 года N 257-ФЗ "Об автомобильных дорогах и о дорожной деятельности в Российской Федерации 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внесении</w:t>
      </w:r>
      <w:r>
        <w:rPr>
          <w:spacing w:val="-2"/>
          <w:sz w:val="22"/>
        </w:rPr>
        <w:t> </w:t>
      </w:r>
      <w:r>
        <w:rPr>
          <w:sz w:val="22"/>
        </w:rPr>
        <w:t>изменений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 акты</w:t>
      </w:r>
      <w:r>
        <w:rPr>
          <w:spacing w:val="-2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последовательность</w:t>
      </w:r>
      <w:r>
        <w:rPr>
          <w:spacing w:val="1"/>
          <w:sz w:val="22"/>
        </w:rPr>
        <w:t> </w:t>
      </w:r>
      <w:r>
        <w:rPr>
          <w:sz w:val="22"/>
        </w:rPr>
        <w:t>процедур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прекращения движения транспортных средств по автомобильным дорогам 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0" w:after="0"/>
        <w:ind w:left="820" w:right="2370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устанавливаются: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spacing w:after="0" w:line="237" w:lineRule="auto"/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51" w:lineRule="exact" w:before="83"/>
        <w:ind w:left="820" w:firstLine="0"/>
      </w:pPr>
      <w:r>
        <w:rPr/>
        <w:t>в</w:t>
      </w:r>
      <w:r>
        <w:rPr>
          <w:spacing w:val="-6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предусмотренных</w:t>
      </w:r>
      <w:r>
        <w:rPr>
          <w:spacing w:val="-5"/>
        </w:rPr>
        <w:t> </w:t>
      </w:r>
      <w:r>
        <w:rPr/>
        <w:t>федеральными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областными</w:t>
      </w:r>
      <w:r>
        <w:rPr>
          <w:spacing w:val="-4"/>
        </w:rPr>
        <w:t> </w:t>
      </w:r>
      <w:r>
        <w:rPr/>
        <w:t>законами.</w:t>
      </w:r>
    </w:p>
    <w:p>
      <w:pPr>
        <w:pStyle w:val="ListParagraph"/>
        <w:numPr>
          <w:ilvl w:val="0"/>
          <w:numId w:val="2"/>
        </w:numPr>
        <w:tabs>
          <w:tab w:pos="1263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-52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прекращении движения (далее -</w:t>
      </w:r>
      <w:r>
        <w:rPr>
          <w:spacing w:val="-52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ограничения),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2"/>
        </w:rPr>
        <w:t>Ак</w:t>
      </w:r>
      <w:r>
        <w:rPr>
          <w:sz w:val="22"/>
        </w:rPr>
        <w:t>т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введении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1"/>
          <w:numId w:val="2"/>
        </w:numPr>
        <w:tabs>
          <w:tab w:pos="1268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/>
        <w:pict>
          <v:group style="position:absolute;margin-left:50pt;margin-top:40.466835pt;width:495pt;height:42.25pt;mso-position-horizontal-relative:page;mso-position-vertical-relative:paragraph;z-index:-15727616;mso-wrap-distance-left:0;mso-wrap-distance-right:0" coordorigin="1000,809" coordsize="9900,845">
            <v:shape style="position:absolute;left:1000;top:809;width:9900;height:845" coordorigin="1000,809" coordsize="9900,845" path="m10900,809l1000,809,1000,1059,1000,1154,1000,1309,1000,1404,1000,1654,4011,1654,4011,1404,7435,1404,7435,1154,10900,1154,10900,809xe" filled="true" fillcolor="#efefef" stroked="false">
              <v:path arrowok="t"/>
              <v:fill type="solid"/>
            </v:shape>
            <v:shape style="position:absolute;left:1000;top:140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4"/>
                    <w:bookmarkEnd w:id="4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4;width:64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Вологодской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979</w:t>
                    </w:r>
                  </w:p>
                </w:txbxContent>
              </v:textbox>
              <v:fill type="solid"/>
              <w10:wrap type="none"/>
            </v:shape>
            <v:shape style="position:absolute;left:1000;top:809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7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Подпункт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5.2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30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0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0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06"/>
                        <w:sz w:val="22"/>
                      </w:rPr>
                      <w:t> </w:t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 III - VI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- Департаментом дорожного хозяйства и</w:t>
      </w:r>
      <w:r>
        <w:rPr>
          <w:spacing w:val="1"/>
          <w:sz w:val="22"/>
        </w:rPr>
        <w:t> </w:t>
      </w:r>
      <w:r>
        <w:rPr>
          <w:sz w:val="22"/>
        </w:rPr>
        <w:t>транспорта области.</w:t>
      </w:r>
    </w:p>
    <w:p>
      <w:pPr>
        <w:pStyle w:val="ListParagraph"/>
        <w:numPr>
          <w:ilvl w:val="1"/>
          <w:numId w:val="2"/>
        </w:numPr>
        <w:tabs>
          <w:tab w:pos="1375" w:val="left" w:leader="none"/>
        </w:tabs>
        <w:spacing w:line="237" w:lineRule="auto" w:before="17" w:after="0"/>
        <w:ind w:left="100" w:right="320" w:firstLine="72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-52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III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VI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1"/>
          <w:sz w:val="22"/>
        </w:rPr>
        <w:t> </w:t>
      </w:r>
      <w:r>
        <w:rPr>
          <w:sz w:val="22"/>
        </w:rPr>
        <w:t>Порядка:</w:t>
      </w:r>
    </w:p>
    <w:p>
      <w:pPr>
        <w:pStyle w:val="BodyText"/>
        <w:spacing w:line="237" w:lineRule="auto"/>
        <w:ind w:right="319"/>
      </w:pPr>
      <w:r>
        <w:rPr/>
        <w:t>по автомобильным дорогам в границах населенных пунктов сельских поселений, входящих в</w:t>
      </w:r>
      <w:r>
        <w:rPr>
          <w:spacing w:val="1"/>
        </w:rPr>
        <w:t> </w:t>
      </w:r>
      <w:r>
        <w:rPr/>
        <w:t>состав муниципального района, по автомобильным дорогам местного значения вне границ населенных</w:t>
      </w:r>
      <w:r>
        <w:rPr>
          <w:spacing w:val="1"/>
        </w:rPr>
        <w:t> </w:t>
      </w:r>
      <w:r>
        <w:rPr/>
        <w:t>пунктов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границах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местной</w:t>
      </w:r>
      <w:r>
        <w:rPr>
          <w:spacing w:val="-3"/>
        </w:rPr>
        <w:t> </w:t>
      </w:r>
      <w:r>
        <w:rPr/>
        <w:t>администрацией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района;</w:t>
      </w:r>
    </w:p>
    <w:p>
      <w:pPr>
        <w:pStyle w:val="BodyText"/>
        <w:spacing w:line="237" w:lineRule="auto"/>
        <w:ind w:right="322"/>
      </w:pPr>
      <w:r>
        <w:rPr/>
        <w:t>по автомобильным дорогам местного значения в границах муниципального округа - местной</w:t>
      </w:r>
      <w:r>
        <w:rPr>
          <w:spacing w:val="1"/>
        </w:rPr>
        <w:t> </w:t>
      </w:r>
      <w:r>
        <w:rPr/>
        <w:t>администрацией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округа;</w:t>
      </w:r>
    </w:p>
    <w:p>
      <w:pPr>
        <w:pStyle w:val="BodyText"/>
        <w:spacing w:line="237" w:lineRule="auto"/>
        <w:ind w:right="319"/>
      </w:pP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администрацией</w:t>
      </w:r>
      <w:r>
        <w:rPr>
          <w:spacing w:val="-2"/>
        </w:rPr>
        <w:t> </w:t>
      </w:r>
      <w:r>
        <w:rPr/>
        <w:t>городского</w:t>
      </w:r>
      <w:r>
        <w:rPr>
          <w:spacing w:val="-1"/>
        </w:rPr>
        <w:t> </w:t>
      </w:r>
      <w:r>
        <w:rPr/>
        <w:t>округа;</w:t>
      </w:r>
    </w:p>
    <w:p>
      <w:pPr>
        <w:pStyle w:val="BodyText"/>
        <w:spacing w:line="237" w:lineRule="auto"/>
        <w:ind w:right="319"/>
      </w:pP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поселения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местной</w:t>
      </w:r>
      <w:r>
        <w:rPr>
          <w:spacing w:val="-1"/>
        </w:rPr>
        <w:t> </w:t>
      </w:r>
      <w:r>
        <w:rPr/>
        <w:t>администрацией</w:t>
      </w:r>
      <w:r>
        <w:rPr>
          <w:spacing w:val="-2"/>
        </w:rPr>
        <w:t> </w:t>
      </w:r>
      <w:r>
        <w:rPr/>
        <w:t>городского</w:t>
      </w:r>
      <w:r>
        <w:rPr>
          <w:spacing w:val="-1"/>
        </w:rPr>
        <w:t> </w:t>
      </w:r>
      <w:r>
        <w:rPr/>
        <w:t>поселения.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9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/>
        <w:ind w:left="820" w:right="320" w:firstLine="0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5"/>
        <w:jc w:val="left"/>
      </w:pP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1"/>
        </w:rPr>
        <w:t> </w:t>
      </w:r>
      <w:r>
        <w:rPr/>
        <w:t>транспортного средства;</w:t>
      </w:r>
    </w:p>
    <w:p>
      <w:pPr>
        <w:pStyle w:val="BodyText"/>
        <w:spacing w:line="249" w:lineRule="exact"/>
        <w:ind w:left="820" w:firstLine="0"/>
        <w:jc w:val="left"/>
      </w:pPr>
      <w:r>
        <w:rPr/>
        <w:t>периоды</w:t>
      </w:r>
      <w:r>
        <w:rPr>
          <w:spacing w:val="-8"/>
        </w:rPr>
        <w:t> </w:t>
      </w:r>
      <w:r>
        <w:rPr/>
        <w:t>времени,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прекращается</w:t>
      </w:r>
      <w:r>
        <w:rPr>
          <w:spacing w:val="-8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(</w:t>
      </w:r>
      <w:hyperlink w:history="true" w:anchor="_bookmark12">
        <w:r>
          <w:rPr>
            <w:rFonts w:ascii="Microsoft Sans Serif" w:hAnsi="Microsoft Sans Serif"/>
            <w:color w:val="0F6BBF"/>
          </w:rPr>
          <w:t>раздел</w:t>
        </w:r>
        <w:r>
          <w:rPr>
            <w:rFonts w:ascii="Microsoft Sans Serif" w:hAnsi="Microsoft Sans Serif"/>
            <w:color w:val="0F6BBF"/>
            <w:spacing w:val="-5"/>
          </w:rPr>
          <w:t> </w:t>
        </w:r>
        <w:r>
          <w:rPr>
            <w:rFonts w:ascii="Microsoft Sans Serif" w:hAnsi="Microsoft Sans Serif"/>
            <w:color w:val="0F6BBF"/>
          </w:rPr>
          <w:t>VI</w:t>
        </w:r>
        <w:r>
          <w:rPr>
            <w:rFonts w:ascii="Microsoft Sans Serif" w:hAnsi="Microsoft Sans Serif"/>
            <w:color w:val="0F6BBF"/>
            <w:spacing w:val="-10"/>
          </w:rPr>
          <w:t> </w:t>
        </w:r>
      </w:hyperlink>
      <w:r>
        <w:rPr/>
        <w:t>настоящего</w:t>
      </w:r>
      <w:r>
        <w:rPr>
          <w:spacing w:val="-7"/>
        </w:rPr>
        <w:t> </w:t>
      </w:r>
      <w:r>
        <w:rPr/>
        <w:t>Порядка).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пользователями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прекращения движения осуществляют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пределах</w:t>
      </w:r>
      <w:r>
        <w:rPr>
          <w:spacing w:val="-1"/>
          <w:sz w:val="22"/>
        </w:rPr>
        <w:t> </w:t>
      </w:r>
      <w:r>
        <w:rPr>
          <w:sz w:val="22"/>
        </w:rPr>
        <w:t>предоставленных</w:t>
      </w:r>
      <w:r>
        <w:rPr>
          <w:spacing w:val="-2"/>
          <w:sz w:val="22"/>
        </w:rPr>
        <w:t> </w:t>
      </w:r>
      <w:r>
        <w:rPr>
          <w:sz w:val="22"/>
        </w:rPr>
        <w:t>полномочий.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  <w:r>
        <w:rPr/>
        <w:pict>
          <v:group style="position:absolute;margin-left:50pt;margin-top:15.265459pt;width:495pt;height:42.25pt;mso-position-horizontal-relative:page;mso-position-vertical-relative:paragraph;z-index:-15727104;mso-wrap-distance-left:0;mso-wrap-distance-right:0" coordorigin="1000,305" coordsize="9900,845">
            <v:shape style="position:absolute;left:1000;top:305;width:9900;height:845" coordorigin="1000,305" coordsize="9900,845" path="m10900,305l1000,305,1000,555,1000,650,1000,805,1000,900,1000,1150,5775,1150,5775,900,7298,900,7298,650,10900,650,10900,305xe" filled="true" fillcolor="#efefef" stroked="false">
              <v:path arrowok="t"/>
              <v:fill type="solid"/>
            </v:shape>
            <v:shape style="position:absolute;left:1000;top:900;width:4775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5"/>
                    <w:bookmarkEnd w:id="5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раздела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0;width:629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332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II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0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Вологодской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3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37" w:lineRule="auto" w:before="125" w:after="0"/>
        <w:ind w:left="2503" w:right="958" w:hanging="1764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6104pt;width:495pt;height:42.25pt;mso-position-horizontal-relative:page;mso-position-vertical-relative:paragraph;z-index:-15726592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4011,1031,4011,781,5493,781,5493,531,10900,531,10900,186xe" filled="true" fillcolor="#efefef" stroked="false">
              <v:path arrowok="t"/>
              <v:fill type="solid"/>
            </v:shape>
            <v:shape style="position:absolute;left:1000;top:781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6"/>
                    <w:bookmarkEnd w:id="6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49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Вологодской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650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44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Департамент дорожного хозяйства и транспорта области, казенное учреждение Вологодской области</w:t>
      </w:r>
      <w:r>
        <w:rPr>
          <w:spacing w:val="1"/>
          <w:sz w:val="22"/>
        </w:rPr>
        <w:t> </w:t>
      </w:r>
      <w:r>
        <w:rPr>
          <w:sz w:val="22"/>
        </w:rPr>
        <w:t>"Управление автомобильных дорог Вологодской области", органы местного самоуправления 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 меры по организации дорожного движения, в том числе посредством устройства объездов, в</w:t>
      </w:r>
      <w:r>
        <w:rPr>
          <w:spacing w:val="1"/>
          <w:sz w:val="22"/>
        </w:rPr>
        <w:t> </w:t>
      </w:r>
      <w:r>
        <w:rPr>
          <w:sz w:val="22"/>
        </w:rPr>
        <w:t>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разделами III </w:t>
        </w:r>
      </w:hyperlink>
      <w:r>
        <w:rPr>
          <w:sz w:val="22"/>
        </w:rPr>
        <w:t>и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V </w:t>
        </w:r>
      </w:hyperlink>
      <w:r>
        <w:rPr>
          <w:sz w:val="22"/>
        </w:rPr>
        <w:t>настоящего Порядка. Владельцы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39"/>
          <w:sz w:val="22"/>
        </w:rPr>
        <w:t> </w:t>
      </w:r>
      <w:r>
        <w:rPr>
          <w:sz w:val="22"/>
        </w:rPr>
        <w:t>информировать</w:t>
      </w:r>
      <w:r>
        <w:rPr>
          <w:spacing w:val="39"/>
          <w:sz w:val="22"/>
        </w:rPr>
        <w:t> </w:t>
      </w:r>
      <w:r>
        <w:rPr>
          <w:sz w:val="22"/>
        </w:rPr>
        <w:t>пользователей</w:t>
      </w:r>
      <w:r>
        <w:rPr>
          <w:spacing w:val="40"/>
          <w:sz w:val="22"/>
        </w:rPr>
        <w:t> </w:t>
      </w:r>
      <w:r>
        <w:rPr>
          <w:sz w:val="22"/>
        </w:rPr>
        <w:t>автомобильными</w:t>
      </w:r>
      <w:r>
        <w:rPr>
          <w:spacing w:val="39"/>
          <w:sz w:val="22"/>
        </w:rPr>
        <w:t> </w:t>
      </w:r>
      <w:r>
        <w:rPr>
          <w:sz w:val="22"/>
        </w:rPr>
        <w:t>дорогами</w:t>
      </w:r>
      <w:r>
        <w:rPr>
          <w:spacing w:val="39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сроках</w:t>
      </w:r>
      <w:r>
        <w:rPr>
          <w:spacing w:val="39"/>
          <w:sz w:val="22"/>
        </w:rPr>
        <w:t> </w:t>
      </w:r>
      <w:r>
        <w:rPr>
          <w:sz w:val="22"/>
        </w:rPr>
        <w:t>временных</w:t>
      </w:r>
      <w:r>
        <w:rPr>
          <w:spacing w:val="39"/>
          <w:sz w:val="22"/>
        </w:rPr>
        <w:t> </w:t>
      </w:r>
      <w:r>
        <w:rPr>
          <w:sz w:val="22"/>
        </w:rPr>
        <w:t>ограничений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транспортных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возможности</w:t>
      </w:r>
      <w:r>
        <w:rPr>
          <w:spacing w:val="-3"/>
          <w:sz w:val="22"/>
        </w:rPr>
        <w:t> </w:t>
      </w:r>
      <w:r>
        <w:rPr>
          <w:sz w:val="22"/>
        </w:rPr>
        <w:t>воспользоваться</w:t>
      </w:r>
      <w:r>
        <w:rPr>
          <w:spacing w:val="-3"/>
          <w:sz w:val="22"/>
        </w:rPr>
        <w:t> </w:t>
      </w:r>
      <w:r>
        <w:rPr>
          <w:sz w:val="22"/>
        </w:rPr>
        <w:t>объездом.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Департамент дорожного хозяйства и транспорта</w:t>
      </w:r>
      <w:r>
        <w:rPr>
          <w:spacing w:val="1"/>
          <w:sz w:val="22"/>
        </w:rPr>
        <w:t> </w:t>
      </w:r>
      <w:r>
        <w:rPr>
          <w:sz w:val="22"/>
        </w:rPr>
        <w:t>области, органы местного самоуправления (далее - уполномоченные органы) обязаны за 30 дней 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26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 или прекращении движения пользователи автомобильными дорогами 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49"/>
          <w:sz w:val="22"/>
        </w:rPr>
        <w:t> </w:t>
      </w:r>
      <w:r>
        <w:rPr>
          <w:sz w:val="22"/>
        </w:rPr>
        <w:t>до</w:t>
      </w:r>
      <w:r>
        <w:rPr>
          <w:spacing w:val="49"/>
          <w:sz w:val="22"/>
        </w:rPr>
        <w:t> </w:t>
      </w:r>
      <w:r>
        <w:rPr>
          <w:sz w:val="22"/>
        </w:rPr>
        <w:t>начала</w:t>
      </w:r>
      <w:r>
        <w:rPr>
          <w:spacing w:val="49"/>
          <w:sz w:val="22"/>
        </w:rPr>
        <w:t> </w:t>
      </w:r>
      <w:r>
        <w:rPr>
          <w:sz w:val="22"/>
        </w:rPr>
        <w:t>введения</w:t>
      </w:r>
      <w:r>
        <w:rPr>
          <w:spacing w:val="49"/>
          <w:sz w:val="22"/>
        </w:rPr>
        <w:t> </w:t>
      </w:r>
      <w:r>
        <w:rPr>
          <w:sz w:val="22"/>
        </w:rPr>
        <w:t>временных</w:t>
      </w:r>
      <w:r>
        <w:rPr>
          <w:spacing w:val="49"/>
          <w:sz w:val="22"/>
        </w:rPr>
        <w:t> </w:t>
      </w:r>
      <w:r>
        <w:rPr>
          <w:sz w:val="22"/>
        </w:rPr>
        <w:t>ограничений</w:t>
      </w:r>
      <w:r>
        <w:rPr>
          <w:spacing w:val="49"/>
          <w:sz w:val="22"/>
        </w:rPr>
        <w:t> </w:t>
      </w:r>
      <w:r>
        <w:rPr>
          <w:sz w:val="22"/>
        </w:rPr>
        <w:t>или</w:t>
      </w:r>
      <w:r>
        <w:rPr>
          <w:spacing w:val="49"/>
          <w:sz w:val="22"/>
        </w:rPr>
        <w:t> </w:t>
      </w:r>
      <w:r>
        <w:rPr>
          <w:sz w:val="22"/>
        </w:rPr>
        <w:t>прекращения</w:t>
      </w:r>
      <w:r>
        <w:rPr>
          <w:spacing w:val="49"/>
          <w:sz w:val="22"/>
        </w:rPr>
        <w:t> </w:t>
      </w:r>
      <w:r>
        <w:rPr>
          <w:sz w:val="22"/>
        </w:rPr>
        <w:t>движения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5" w:firstLine="0"/>
      </w:pPr>
      <w:r>
        <w:rPr/>
        <w:t>информировать пользователей автомобильными дорогами путем размещения в сети Интернет на </w:t>
      </w:r>
      <w:hyperlink r:id="rId15">
        <w:r>
          <w:rPr>
            <w:rFonts w:ascii="Microsoft Sans Serif" w:hAnsi="Microsoft Sans Serif"/>
            <w:color w:val="0F6BBF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Правительства области, сайтах уполномоченных органов (при наличии), а также в средствах 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маршрутах</w:t>
      </w:r>
      <w:r>
        <w:rPr>
          <w:spacing w:val="1"/>
        </w:rPr>
        <w:t> </w:t>
      </w:r>
      <w:r>
        <w:rPr/>
        <w:t>объезда.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случае, предусмотренном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пунктом 22 раздела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 сайте Департамента дорожного хозяйства и транспорта области и сайтах, определенных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информация,</w:t>
      </w:r>
      <w:r>
        <w:rPr>
          <w:spacing w:val="1"/>
          <w:sz w:val="22"/>
        </w:rPr>
        <w:t> </w:t>
      </w:r>
      <w:r>
        <w:rPr>
          <w:sz w:val="22"/>
        </w:rPr>
        <w:t>представляемая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56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самоуправления).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 движения в установленном порядке государственные контрольные и надзорные органы,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6"/>
          <w:sz w:val="22"/>
        </w:rPr>
        <w:t> </w:t>
      </w:r>
      <w:r>
        <w:rPr>
          <w:sz w:val="22"/>
        </w:rPr>
        <w:t>исполнительной</w:t>
      </w:r>
      <w:r>
        <w:rPr>
          <w:spacing w:val="-6"/>
          <w:sz w:val="22"/>
        </w:rPr>
        <w:t> </w:t>
      </w:r>
      <w:r>
        <w:rPr>
          <w:sz w:val="22"/>
        </w:rPr>
        <w:t>власти</w:t>
      </w:r>
      <w:r>
        <w:rPr>
          <w:spacing w:val="-6"/>
          <w:sz w:val="22"/>
        </w:rPr>
        <w:t> </w:t>
      </w:r>
      <w:r>
        <w:rPr>
          <w:sz w:val="22"/>
        </w:rPr>
        <w:t>субъектов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Федерации,</w:t>
      </w:r>
      <w:r>
        <w:rPr>
          <w:spacing w:val="-6"/>
          <w:sz w:val="22"/>
        </w:rPr>
        <w:t> </w:t>
      </w:r>
      <w:r>
        <w:rPr>
          <w:sz w:val="22"/>
        </w:rPr>
        <w:t>граничащих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Вологодской</w:t>
      </w:r>
      <w:r>
        <w:rPr>
          <w:spacing w:val="-5"/>
          <w:sz w:val="22"/>
        </w:rPr>
        <w:t> </w:t>
      </w:r>
      <w:r>
        <w:rPr>
          <w:sz w:val="22"/>
        </w:rPr>
        <w:t>областью.</w:t>
      </w:r>
    </w:p>
    <w:p>
      <w:pPr>
        <w:pStyle w:val="ListParagraph"/>
        <w:numPr>
          <w:ilvl w:val="0"/>
          <w:numId w:val="2"/>
        </w:numPr>
        <w:tabs>
          <w:tab w:pos="119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случае, предусмотренном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пунктом 23 раздела IV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размещается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 сайте Департамента дорожного хозяйства и транспорта области и сайтах, определенных</w:t>
      </w:r>
      <w:r>
        <w:rPr>
          <w:spacing w:val="1"/>
          <w:sz w:val="22"/>
        </w:rPr>
        <w:t> </w:t>
      </w:r>
      <w:r>
        <w:rPr>
          <w:sz w:val="22"/>
        </w:rPr>
        <w:t>Правительством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информация,</w:t>
      </w:r>
      <w:r>
        <w:rPr>
          <w:spacing w:val="1"/>
          <w:sz w:val="22"/>
        </w:rPr>
        <w:t> </w:t>
      </w:r>
      <w:r>
        <w:rPr>
          <w:sz w:val="22"/>
        </w:rPr>
        <w:t>представляемая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56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самоуправления).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информируют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 движения в установленном порядке государственные контрольные и надзорные органы,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6"/>
          <w:sz w:val="22"/>
        </w:rPr>
        <w:t> </w:t>
      </w:r>
      <w:r>
        <w:rPr>
          <w:sz w:val="22"/>
        </w:rPr>
        <w:t>исполнительной</w:t>
      </w:r>
      <w:r>
        <w:rPr>
          <w:spacing w:val="-6"/>
          <w:sz w:val="22"/>
        </w:rPr>
        <w:t> </w:t>
      </w:r>
      <w:r>
        <w:rPr>
          <w:sz w:val="22"/>
        </w:rPr>
        <w:t>власти</w:t>
      </w:r>
      <w:r>
        <w:rPr>
          <w:spacing w:val="-6"/>
          <w:sz w:val="22"/>
        </w:rPr>
        <w:t> </w:t>
      </w:r>
      <w:r>
        <w:rPr>
          <w:sz w:val="22"/>
        </w:rPr>
        <w:t>субъектов</w:t>
      </w:r>
      <w:r>
        <w:rPr>
          <w:spacing w:val="-5"/>
          <w:sz w:val="22"/>
        </w:rPr>
        <w:t> </w:t>
      </w:r>
      <w:r>
        <w:rPr>
          <w:sz w:val="22"/>
        </w:rPr>
        <w:t>Российской</w:t>
      </w:r>
      <w:r>
        <w:rPr>
          <w:spacing w:val="-6"/>
          <w:sz w:val="22"/>
        </w:rPr>
        <w:t> </w:t>
      </w:r>
      <w:r>
        <w:rPr>
          <w:sz w:val="22"/>
        </w:rPr>
        <w:t>Федерации,</w:t>
      </w:r>
      <w:r>
        <w:rPr>
          <w:spacing w:val="-6"/>
          <w:sz w:val="22"/>
        </w:rPr>
        <w:t> </w:t>
      </w:r>
      <w:r>
        <w:rPr>
          <w:sz w:val="22"/>
        </w:rPr>
        <w:t>граничащих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Вологодской</w:t>
      </w:r>
      <w:r>
        <w:rPr>
          <w:spacing w:val="-5"/>
          <w:sz w:val="22"/>
        </w:rPr>
        <w:t> </w:t>
      </w:r>
      <w:r>
        <w:rPr>
          <w:sz w:val="22"/>
        </w:rPr>
        <w:t>областью.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31" w:val="left" w:leader="none"/>
        </w:tabs>
        <w:spacing w:line="237" w:lineRule="auto" w:before="0" w:after="0"/>
        <w:ind w:left="2992" w:right="682" w:hanging="2529"/>
        <w:jc w:val="left"/>
      </w:pPr>
      <w:bookmarkStart w:name="_bookmark5" w:id="7"/>
      <w:bookmarkEnd w:id="7"/>
      <w:r>
        <w:rPr>
          <w:b w:val="0"/>
        </w:rPr>
      </w:r>
      <w:bookmarkStart w:name="_bookmark5" w:id="8"/>
      <w:bookmarkEnd w:id="8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8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 дорог принимается на основании утвержденной в установленном порядке 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5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6"/>
      </w:pPr>
      <w:r>
        <w:rPr/>
        <w:t>После принятия акта о введении ограничения уполномоченный орган направляет его копию,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инспекции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прекращения движения в течение определенных периодов времени, но не более 8 часов в сутки;</w:t>
      </w:r>
      <w:r>
        <w:rPr>
          <w:spacing w:val="1"/>
        </w:rPr>
        <w:t> </w:t>
      </w: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(с</w:t>
      </w:r>
      <w:r>
        <w:rPr>
          <w:spacing w:val="12"/>
        </w:rPr>
        <w:t> </w:t>
      </w:r>
      <w:r>
        <w:rPr/>
        <w:t>грузом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2"/>
        </w:rPr>
        <w:t> </w:t>
      </w:r>
      <w:r>
        <w:rPr/>
        <w:t>груза),</w:t>
      </w:r>
      <w:r>
        <w:rPr>
          <w:spacing w:val="11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3" w:firstLine="0"/>
      </w:pP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 силы, в связи с чем вносятся изменения в акт о введении ограничений и 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34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295" w:val="left" w:leader="none"/>
        </w:tabs>
        <w:spacing w:line="237" w:lineRule="auto" w:before="1" w:after="0"/>
        <w:ind w:left="375" w:right="596" w:firstLine="564"/>
        <w:jc w:val="left"/>
      </w:pPr>
      <w:r>
        <w:rPr>
          <w:color w:val="26282D"/>
        </w:rPr>
        <w:t>Временные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after="0" w:line="237" w:lineRule="auto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spacing w:before="83"/>
        <w:ind w:left="150" w:right="367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 условий вводятся в весенний и осенний периоды в целях 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вызванного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переувлажнением, а также в летний период для транспортных средств, осуществляющих 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-2"/>
          <w:sz w:val="22"/>
        </w:rPr>
        <w:t> </w:t>
      </w:r>
      <w:r>
        <w:rPr>
          <w:sz w:val="22"/>
        </w:rPr>
        <w:t>допустимых</w:t>
      </w:r>
      <w:r>
        <w:rPr>
          <w:spacing w:val="-1"/>
          <w:sz w:val="22"/>
        </w:rPr>
        <w:t> </w:t>
      </w:r>
      <w:r>
        <w:rPr>
          <w:sz w:val="22"/>
        </w:rPr>
        <w:t>температур.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bookmarkStart w:name="_bookmark6" w:id="9"/>
      <w:bookmarkEnd w:id="9"/>
      <w:r>
        <w:rPr/>
      </w:r>
      <w:hyperlink r:id="rId16">
        <w:bookmarkStart w:name="_bookmark6" w:id="10"/>
        <w:bookmarkEnd w:id="10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w:history="true" w:anchor="_bookmark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18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1" w:lineRule="exact" w:before="122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6"/>
      </w:pPr>
      <w:r>
        <w:rPr/>
        <w:t>в весенний и осенний периоды - путем установки дорожных знаков 3.12 "Ограничение массы,</w:t>
      </w:r>
      <w:r>
        <w:rPr>
          <w:spacing w:val="1"/>
        </w:rPr>
        <w:t> </w:t>
      </w:r>
      <w:r>
        <w:rPr/>
        <w:t>приходящейся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ось</w:t>
      </w:r>
      <w:r>
        <w:rPr>
          <w:spacing w:val="54"/>
        </w:rPr>
        <w:t> </w:t>
      </w:r>
      <w:r>
        <w:rPr/>
        <w:t>транспортного</w:t>
      </w:r>
      <w:r>
        <w:rPr>
          <w:spacing w:val="53"/>
        </w:rPr>
        <w:t> </w:t>
      </w:r>
      <w:r>
        <w:rPr/>
        <w:t>средства"</w:t>
      </w:r>
      <w:r>
        <w:rPr>
          <w:spacing w:val="54"/>
        </w:rPr>
        <w:t> </w:t>
      </w:r>
      <w:r>
        <w:rPr/>
        <w:t>со</w:t>
      </w:r>
      <w:r>
        <w:rPr>
          <w:spacing w:val="53"/>
        </w:rPr>
        <w:t> </w:t>
      </w:r>
      <w:r>
        <w:rPr/>
        <w:t>знаками</w:t>
      </w:r>
      <w:r>
        <w:rPr>
          <w:spacing w:val="53"/>
        </w:rPr>
        <w:t> </w:t>
      </w:r>
      <w:r>
        <w:rPr/>
        <w:t>дополнительной</w:t>
      </w:r>
      <w:r>
        <w:rPr>
          <w:spacing w:val="54"/>
        </w:rPr>
        <w:t> </w:t>
      </w:r>
      <w:r>
        <w:rPr/>
        <w:t>информации</w:t>
      </w:r>
      <w:r>
        <w:rPr>
          <w:spacing w:val="53"/>
        </w:rPr>
        <w:t> </w:t>
      </w:r>
      <w:r>
        <w:rPr/>
        <w:t>(таблички)</w:t>
      </w:r>
    </w:p>
    <w:p>
      <w:pPr>
        <w:pStyle w:val="BodyText"/>
        <w:spacing w:line="237" w:lineRule="auto"/>
        <w:ind w:right="318" w:firstLine="0"/>
      </w:pPr>
      <w:r>
        <w:rPr/>
        <w:t>8.20.1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8.20.2</w:t>
      </w:r>
      <w:r>
        <w:rPr>
          <w:spacing w:val="1"/>
        </w:rPr>
        <w:t> </w:t>
      </w:r>
      <w:r>
        <w:rPr/>
        <w:t>"Тип</w:t>
      </w:r>
      <w:r>
        <w:rPr>
          <w:spacing w:val="1"/>
        </w:rPr>
        <w:t> </w:t>
      </w:r>
      <w:r>
        <w:rPr/>
        <w:t>тележки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средств",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r:id="rId17">
        <w:r>
          <w:rPr>
            <w:rFonts w:ascii="Microsoft Sans Serif" w:hAnsi="Microsoft Sans Serif"/>
            <w:color w:val="0F6BBF"/>
          </w:rPr>
          <w:t>Правилами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дорожного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7">
        <w:r>
          <w:rPr>
            <w:rFonts w:ascii="Microsoft Sans Serif" w:hAnsi="Microsoft Sans Serif"/>
            <w:color w:val="0F6BBF"/>
          </w:rPr>
          <w:t>движения</w:t>
        </w:r>
      </w:hyperlink>
      <w:r>
        <w:rPr/>
        <w:t>;</w:t>
      </w:r>
    </w:p>
    <w:p>
      <w:pPr>
        <w:pStyle w:val="BodyText"/>
        <w:spacing w:line="237" w:lineRule="auto"/>
        <w:ind w:right="314"/>
      </w:pPr>
      <w:r>
        <w:rPr/>
        <w:t>в летний период - при значениях дневной температуры воздуха свыше 32°C путем внесения в</w:t>
      </w:r>
      <w:r>
        <w:rPr>
          <w:spacing w:val="1"/>
        </w:rPr>
        <w:t> </w:t>
      </w:r>
      <w:r>
        <w:rPr/>
        <w:t>графу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груза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 дорогам, нагрузка на ось которых превышает установленные на территории Российской</w:t>
      </w:r>
      <w:r>
        <w:rPr>
          <w:spacing w:val="-52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содержания:</w:t>
      </w:r>
      <w:r>
        <w:rPr>
          <w:spacing w:val="1"/>
        </w:rPr>
        <w:t> </w:t>
      </w:r>
      <w:r>
        <w:rPr/>
        <w:t>"при</w:t>
      </w:r>
      <w:r>
        <w:rPr>
          <w:spacing w:val="56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временного</w:t>
      </w:r>
      <w:r>
        <w:rPr>
          <w:spacing w:val="-2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летний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движение</w:t>
      </w:r>
      <w:r>
        <w:rPr>
          <w:spacing w:val="-2"/>
        </w:rPr>
        <w:t> </w:t>
      </w:r>
      <w:r>
        <w:rPr/>
        <w:t>разрешается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22.00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10.00".</w:t>
      </w:r>
    </w:p>
    <w:p>
      <w:pPr>
        <w:pStyle w:val="BodyText"/>
        <w:spacing w:line="237" w:lineRule="auto"/>
        <w:ind w:right="313"/>
      </w:pPr>
      <w:r>
        <w:rPr/>
        <w:t>Предельно допустимая для проезда в весенний и осенний периоды по автомобильным 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(весенний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осенний</w:t>
      </w:r>
      <w:r>
        <w:rPr>
          <w:spacing w:val="1"/>
          <w:sz w:val="22"/>
        </w:rPr>
        <w:t> </w:t>
      </w:r>
      <w:r>
        <w:rPr>
          <w:sz w:val="22"/>
        </w:rPr>
        <w:t>периоды)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законодательством Российской Федерации, регламентирующим движение 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средств.</w:t>
      </w:r>
    </w:p>
    <w:p>
      <w:pPr>
        <w:spacing w:line="252" w:lineRule="exact" w:before="64"/>
        <w:ind w:left="100" w:right="0" w:firstLine="0"/>
        <w:jc w:val="both"/>
        <w:rPr>
          <w:i/>
          <w:sz w:val="22"/>
        </w:rPr>
      </w:pPr>
      <w:bookmarkStart w:name="_bookmark7" w:id="11"/>
      <w:bookmarkEnd w:id="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5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21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hyperlink r:id="rId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Вологодской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25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октября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1234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25" w:after="0"/>
        <w:ind w:left="820" w:right="927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осенний</w:t>
      </w:r>
      <w:r>
        <w:rPr>
          <w:spacing w:val="-3"/>
          <w:sz w:val="22"/>
        </w:rPr>
        <w:t> </w:t>
      </w:r>
      <w:r>
        <w:rPr>
          <w:sz w:val="22"/>
        </w:rPr>
        <w:t>периоды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пассажирские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автобусами,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6"/>
      </w:pPr>
      <w:r>
        <w:rPr/>
        <w:t>на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лекарственных</w:t>
      </w:r>
      <w:r>
        <w:rPr>
          <w:spacing w:val="1"/>
        </w:rPr>
        <w:t> </w:t>
      </w:r>
      <w:r>
        <w:rPr/>
        <w:t>препаратов,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(бензин,</w:t>
      </w:r>
      <w:r>
        <w:rPr>
          <w:spacing w:val="1"/>
        </w:rPr>
        <w:t> </w:t>
      </w:r>
      <w:r>
        <w:rPr/>
        <w:t>дизельное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судовое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56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 топливо), семенного фонда, удобрений, почты, почтовых грузов, кормов, смазочных масел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жидкостей;</w:t>
      </w:r>
    </w:p>
    <w:p>
      <w:pPr>
        <w:pStyle w:val="BodyText"/>
        <w:spacing w:line="237" w:lineRule="auto"/>
        <w:ind w:right="315"/>
      </w:pPr>
      <w:r>
        <w:rPr/>
        <w:t>на перевозку грузов, необходимых для предупреждения возникновения и развития, 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ситуаций;</w:t>
      </w:r>
    </w:p>
    <w:p>
      <w:pPr>
        <w:pStyle w:val="BodyText"/>
        <w:spacing w:line="237" w:lineRule="auto"/>
        <w:ind w:right="321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на</w:t>
      </w:r>
      <w:r>
        <w:rPr>
          <w:spacing w:val="1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законом предусмотрена</w:t>
      </w:r>
      <w:r>
        <w:rPr>
          <w:spacing w:val="-2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8" w:id="12"/>
      <w:bookmarkEnd w:id="12"/>
      <w:r>
        <w:rPr/>
      </w:r>
      <w:bookmarkStart w:name="_bookmark8" w:id="13"/>
      <w:bookmarkEnd w:id="13"/>
      <w:r>
        <w:rPr>
          <w:sz w:val="22"/>
        </w:rPr>
        <w:t>Продолжительност</w:t>
      </w:r>
      <w:r>
        <w:rPr>
          <w:sz w:val="22"/>
        </w:rPr>
        <w:t>ь временного ограничения движения в весенний и осенний периоды 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55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bookmarkStart w:name="_bookmark9" w:id="14"/>
      <w:bookmarkEnd w:id="14"/>
      <w:r>
        <w:rPr/>
      </w:r>
      <w:bookmarkStart w:name="_bookmark9" w:id="15"/>
      <w:bookmarkEnd w:id="15"/>
      <w:r>
        <w:rPr>
          <w:sz w:val="22"/>
        </w:rPr>
        <w:t>Временны</w:t>
      </w:r>
      <w:r>
        <w:rPr>
          <w:sz w:val="22"/>
        </w:rPr>
        <w:t>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с 20 мая по 31 августа при значениях дневной температуры воздуха свыше 32°C (по данным</w:t>
      </w:r>
      <w:r>
        <w:rPr>
          <w:spacing w:val="-52"/>
          <w:sz w:val="22"/>
        </w:rPr>
        <w:t> </w:t>
      </w:r>
      <w:r>
        <w:rPr>
          <w:sz w:val="22"/>
        </w:rPr>
        <w:t>Гидрометцентра</w:t>
      </w:r>
      <w:r>
        <w:rPr>
          <w:spacing w:val="-2"/>
          <w:sz w:val="22"/>
        </w:rPr>
        <w:t> </w:t>
      </w:r>
      <w:r>
        <w:rPr>
          <w:sz w:val="22"/>
        </w:rPr>
        <w:t>России).</w:t>
      </w:r>
    </w:p>
    <w:p>
      <w:pPr>
        <w:pStyle w:val="BodyText"/>
        <w:spacing w:line="237" w:lineRule="auto"/>
        <w:ind w:right="319"/>
      </w:pPr>
      <w:r>
        <w:rPr/>
        <w:t>Временное ограничение движения в весенний период вводится на автомобильных дорогах (для</w:t>
      </w:r>
      <w:r>
        <w:rPr>
          <w:spacing w:val="1"/>
        </w:rPr>
        <w:t> </w:t>
      </w:r>
      <w:r>
        <w:rPr/>
        <w:t>всех типов дорожных одежд) в период с 1 апреля по 31 мая с учетом природно-климатических условий</w:t>
      </w:r>
      <w:r>
        <w:rPr>
          <w:spacing w:val="1"/>
        </w:rPr>
        <w:t> </w:t>
      </w:r>
      <w:r>
        <w:rPr/>
        <w:t>территорий,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которым</w:t>
      </w:r>
      <w:r>
        <w:rPr>
          <w:spacing w:val="-2"/>
        </w:rPr>
        <w:t> </w:t>
      </w:r>
      <w:r>
        <w:rPr/>
        <w:t>проходит</w:t>
      </w:r>
      <w:r>
        <w:rPr>
          <w:spacing w:val="-1"/>
        </w:rPr>
        <w:t> </w:t>
      </w:r>
      <w:r>
        <w:rPr/>
        <w:t>такая</w:t>
      </w:r>
      <w:r>
        <w:rPr>
          <w:spacing w:val="-1"/>
        </w:rPr>
        <w:t> </w:t>
      </w:r>
      <w:r>
        <w:rPr/>
        <w:t>автомобильная</w:t>
      </w:r>
      <w:r>
        <w:rPr>
          <w:spacing w:val="-1"/>
        </w:rPr>
        <w:t> </w:t>
      </w:r>
      <w:r>
        <w:rPr/>
        <w:t>дорога.</w:t>
      </w:r>
    </w:p>
    <w:p>
      <w:pPr>
        <w:pStyle w:val="BodyText"/>
        <w:spacing w:line="250" w:lineRule="exact"/>
        <w:ind w:left="820" w:firstLine="0"/>
      </w:pPr>
      <w:r>
        <w:rPr/>
        <w:t>Временное</w:t>
      </w:r>
      <w:r>
        <w:rPr>
          <w:spacing w:val="23"/>
        </w:rPr>
        <w:t> </w:t>
      </w:r>
      <w:r>
        <w:rPr/>
        <w:t>ограничение</w:t>
      </w:r>
      <w:r>
        <w:rPr>
          <w:spacing w:val="24"/>
        </w:rPr>
        <w:t> </w:t>
      </w:r>
      <w:r>
        <w:rPr/>
        <w:t>движения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осенний</w:t>
      </w:r>
      <w:r>
        <w:rPr>
          <w:spacing w:val="23"/>
        </w:rPr>
        <w:t> </w:t>
      </w:r>
      <w:r>
        <w:rPr/>
        <w:t>период</w:t>
      </w:r>
      <w:r>
        <w:rPr>
          <w:spacing w:val="23"/>
        </w:rPr>
        <w:t> </w:t>
      </w:r>
      <w:r>
        <w:rPr/>
        <w:t>вводится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автомобильных</w:t>
      </w:r>
      <w:r>
        <w:rPr>
          <w:spacing w:val="24"/>
        </w:rPr>
        <w:t> </w:t>
      </w:r>
      <w:r>
        <w:rPr/>
        <w:t>дорогах</w:t>
      </w:r>
      <w:r>
        <w:rPr>
          <w:spacing w:val="23"/>
        </w:rPr>
        <w:t> </w:t>
      </w:r>
      <w:r>
        <w:rPr/>
        <w:t>(для</w:t>
      </w:r>
    </w:p>
    <w:p>
      <w:pPr>
        <w:spacing w:after="0" w:line="250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7" w:firstLine="0"/>
      </w:pPr>
      <w:r>
        <w:rPr/>
        <w:t>переходного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одежд)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-4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территорий,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проходит</w:t>
      </w:r>
      <w:r>
        <w:rPr>
          <w:spacing w:val="-4"/>
        </w:rPr>
        <w:t> </w:t>
      </w:r>
      <w:r>
        <w:rPr/>
        <w:t>такая</w:t>
      </w:r>
      <w:r>
        <w:rPr>
          <w:spacing w:val="-2"/>
        </w:rPr>
        <w:t> </w:t>
      </w:r>
      <w:r>
        <w:rPr/>
        <w:t>автомобильная</w:t>
      </w:r>
      <w:r>
        <w:rPr>
          <w:spacing w:val="-4"/>
        </w:rPr>
        <w:t> </w:t>
      </w:r>
      <w:r>
        <w:rPr/>
        <w:t>дорога.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2"/>
          <w:sz w:val="22"/>
        </w:rPr>
        <w:t> </w:t>
      </w:r>
      <w:r>
        <w:rPr>
          <w:sz w:val="22"/>
        </w:rPr>
        <w:t>покрытием</w:t>
      </w:r>
      <w:r>
        <w:rPr>
          <w:spacing w:val="-3"/>
          <w:sz w:val="22"/>
        </w:rPr>
        <w:t> </w:t>
      </w:r>
      <w:r>
        <w:rPr>
          <w:sz w:val="22"/>
        </w:rPr>
        <w:t>разрешается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22.00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2181" w:firstLine="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распространяются: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7"/>
      </w:pPr>
      <w:r>
        <w:rPr/>
        <w:t>на 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21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745" w:val="left" w:leader="none"/>
        </w:tabs>
        <w:spacing w:line="237" w:lineRule="auto" w:before="0" w:after="0"/>
        <w:ind w:left="2673" w:right="694" w:hanging="2199"/>
        <w:jc w:val="left"/>
      </w:pPr>
      <w:bookmarkStart w:name="_bookmark10" w:id="16"/>
      <w:bookmarkEnd w:id="16"/>
      <w:r>
        <w:rPr>
          <w:b w:val="0"/>
        </w:rPr>
      </w:r>
      <w:bookmarkStart w:name="_bookmark10" w:id="17"/>
      <w:bookmarkEnd w:id="17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96338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5700,1031,5700,781,7185,781,7185,531,10900,531,10900,186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8"/>
                    <w:bookmarkEnd w:id="18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18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902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раздела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V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57" w:val="left" w:leader="none"/>
                        <w:tab w:pos="1918" w:val="left" w:leader="none"/>
                        <w:tab w:pos="5090" w:val="left" w:leader="none"/>
                        <w:tab w:pos="6829" w:val="left" w:leader="none"/>
                        <w:tab w:pos="8245" w:val="left" w:leader="none"/>
                        <w:tab w:pos="9279" w:val="left" w:leader="none"/>
                        <w:tab w:pos="9789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  <w:tab/>
                      <w:t>Вологодской</w:t>
                      <w:tab/>
                      <w:t>области</w:t>
                      <w:tab/>
                      <w:t>от</w:t>
                      <w:tab/>
                    </w:r>
                    <w:r>
                      <w:rPr>
                        <w:i/>
                        <w:color w:val="353842"/>
                        <w:spacing w:val="-6"/>
                        <w:sz w:val="22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допустимых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56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1"/>
          <w:sz w:val="22"/>
        </w:rPr>
        <w:t> </w:t>
      </w:r>
      <w:r>
        <w:rPr>
          <w:sz w:val="22"/>
        </w:rPr>
        <w:t>массовых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официальных</w:t>
      </w:r>
      <w:r>
        <w:rPr>
          <w:spacing w:val="1"/>
          <w:sz w:val="22"/>
        </w:rPr>
        <w:t> </w:t>
      </w:r>
      <w:r>
        <w:rPr>
          <w:sz w:val="22"/>
        </w:rPr>
        <w:t>спортивных</w:t>
      </w:r>
      <w:r>
        <w:rPr>
          <w:spacing w:val="-2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16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 соответствующих дорожных знаков или иных технических средств организации 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распорядительно-регулировочными</w:t>
      </w:r>
      <w:r>
        <w:rPr>
          <w:spacing w:val="-1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321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случаях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дней,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-3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BodyText"/>
        <w:spacing w:line="237" w:lineRule="auto"/>
        <w:ind w:right="31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 ограничения дополнительно указывают перечень грузов, доставка которых осуществляется</w:t>
      </w:r>
      <w:r>
        <w:rPr>
          <w:spacing w:val="1"/>
        </w:rPr>
        <w:t> </w:t>
      </w:r>
      <w:r>
        <w:rPr/>
        <w:t>транспортными средствами по автомобильным дорогам (участкам автомобильных дорог), на которых</w:t>
      </w:r>
      <w:r>
        <w:rPr>
          <w:spacing w:val="1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1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11"/>
      </w:pP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указанные в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пункте 26 </w:t>
        </w:r>
      </w:hyperlink>
      <w:r>
        <w:rPr>
          <w:sz w:val="22"/>
        </w:rPr>
        <w:t>настоящего Порядка, вводятся незамедлительно органами</w:t>
      </w:r>
      <w:r>
        <w:rPr>
          <w:spacing w:val="1"/>
          <w:sz w:val="22"/>
        </w:rPr>
        <w:t> </w:t>
      </w:r>
      <w:r>
        <w:rPr>
          <w:sz w:val="22"/>
        </w:rPr>
        <w:t>и организациями, указанными в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пункте 5 </w:t>
        </w:r>
      </w:hyperlink>
      <w:r>
        <w:rPr>
          <w:sz w:val="22"/>
        </w:rPr>
        <w:t>настоящего Порядка, органами Государственной инспекции</w:t>
      </w:r>
      <w:r>
        <w:rPr>
          <w:spacing w:val="1"/>
          <w:sz w:val="22"/>
        </w:rPr>
        <w:t> </w:t>
      </w:r>
      <w:r>
        <w:rPr>
          <w:sz w:val="22"/>
        </w:rPr>
        <w:t>безопасности дорожного движения, уполномоченными сотрудниками организаций, осуществляющих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обеспечению</w:t>
      </w:r>
      <w:r>
        <w:rPr>
          <w:spacing w:val="1"/>
          <w:sz w:val="22"/>
        </w:rPr>
        <w:t> </w:t>
      </w:r>
      <w:r>
        <w:rPr>
          <w:sz w:val="22"/>
        </w:rPr>
        <w:t>пожарной</w:t>
      </w:r>
      <w:r>
        <w:rPr>
          <w:spacing w:val="-2"/>
          <w:sz w:val="22"/>
        </w:rPr>
        <w:t> </w:t>
      </w:r>
      <w:r>
        <w:rPr>
          <w:sz w:val="22"/>
        </w:rPr>
        <w:t>безопасности.</w:t>
      </w:r>
    </w:p>
    <w:p>
      <w:pPr>
        <w:pStyle w:val="BodyText"/>
        <w:spacing w:line="237" w:lineRule="auto"/>
        <w:ind w:right="315"/>
      </w:pP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28"/>
        </w:rPr>
        <w:t> </w:t>
      </w:r>
      <w:r>
        <w:rPr/>
        <w:t>содержание</w:t>
      </w:r>
      <w:r>
        <w:rPr>
          <w:spacing w:val="28"/>
        </w:rPr>
        <w:t> </w:t>
      </w:r>
      <w:r>
        <w:rPr/>
        <w:t>соответствующих</w:t>
      </w:r>
      <w:r>
        <w:rPr>
          <w:spacing w:val="28"/>
        </w:rPr>
        <w:t> </w:t>
      </w:r>
      <w:r>
        <w:rPr/>
        <w:t>участков</w:t>
      </w:r>
      <w:r>
        <w:rPr>
          <w:spacing w:val="29"/>
        </w:rPr>
        <w:t> </w:t>
      </w:r>
      <w:r>
        <w:rPr/>
        <w:t>автомобильных</w:t>
      </w:r>
      <w:r>
        <w:rPr>
          <w:spacing w:val="28"/>
        </w:rPr>
        <w:t> </w:t>
      </w:r>
      <w:r>
        <w:rPr/>
        <w:t>дорог,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органы</w:t>
      </w:r>
      <w:r>
        <w:rPr>
          <w:spacing w:val="29"/>
        </w:rPr>
        <w:t> </w:t>
      </w:r>
      <w:r>
        <w:rPr/>
        <w:t>управления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</w:pPr>
      <w:r>
        <w:rPr/>
        <w:t>Государственной</w:t>
      </w:r>
      <w:r>
        <w:rPr>
          <w:spacing w:val="-11"/>
        </w:rPr>
        <w:t> </w:t>
      </w:r>
      <w:r>
        <w:rPr/>
        <w:t>инспекции</w:t>
      </w:r>
      <w:r>
        <w:rPr>
          <w:spacing w:val="-10"/>
        </w:rPr>
        <w:t> </w:t>
      </w:r>
      <w:r>
        <w:rPr/>
        <w:t>безопасности</w:t>
      </w:r>
      <w:r>
        <w:rPr>
          <w:spacing w:val="-10"/>
        </w:rPr>
        <w:t> </w:t>
      </w:r>
      <w:r>
        <w:rPr/>
        <w:t>дорожного</w:t>
      </w:r>
      <w:r>
        <w:rPr>
          <w:spacing w:val="-10"/>
        </w:rPr>
        <w:t> </w:t>
      </w:r>
      <w:r>
        <w:rPr/>
        <w:t>движения.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" w:after="0"/>
        <w:ind w:left="100" w:right="317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3"/>
          <w:sz w:val="22"/>
        </w:rPr>
        <w:t> </w:t>
      </w:r>
      <w:r>
        <w:rPr>
          <w:sz w:val="22"/>
        </w:rPr>
        <w:t>ограничения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3"/>
          <w:sz w:val="22"/>
        </w:rPr>
        <w:t> </w:t>
      </w:r>
      <w:r>
        <w:rPr>
          <w:sz w:val="22"/>
        </w:rPr>
        <w:t>прекращение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целях</w:t>
      </w:r>
      <w:r>
        <w:rPr>
          <w:spacing w:val="3"/>
          <w:sz w:val="22"/>
        </w:rPr>
        <w:t> </w:t>
      </w:r>
      <w:r>
        <w:rPr>
          <w:sz w:val="22"/>
        </w:rPr>
        <w:t>обеспечения</w:t>
      </w:r>
      <w:r>
        <w:rPr>
          <w:spacing w:val="3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2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 весовых и габаритных параметров, на период устранения (ликвидации) причины, 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318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17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r:id="rId17">
        <w:r>
          <w:rPr>
            <w:rFonts w:ascii="Microsoft Sans Serif" w:hAnsi="Microsoft Sans Serif"/>
            <w:color w:val="0F6BBF"/>
          </w:rPr>
          <w:t>дорожного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движения</w:t>
        </w:r>
      </w:hyperlink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314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ситуаций, чрезвычайной ситуации, ликвидации чрезвычайных ситуаций 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-6"/>
          <w:sz w:val="22"/>
        </w:rPr>
        <w:t> </w:t>
      </w:r>
      <w:r>
        <w:rPr>
          <w:sz w:val="22"/>
        </w:rPr>
        <w:t>времени,</w:t>
      </w:r>
      <w:r>
        <w:rPr>
          <w:spacing w:val="-5"/>
          <w:sz w:val="22"/>
        </w:rPr>
        <w:t> </w:t>
      </w:r>
      <w:r>
        <w:rPr>
          <w:sz w:val="22"/>
        </w:rPr>
        <w:t>необходимого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устранения</w:t>
      </w:r>
      <w:r>
        <w:rPr>
          <w:spacing w:val="-5"/>
          <w:sz w:val="22"/>
        </w:rPr>
        <w:t> </w:t>
      </w:r>
      <w:r>
        <w:rPr>
          <w:sz w:val="22"/>
        </w:rPr>
        <w:t>(ликвидации)</w:t>
      </w:r>
      <w:r>
        <w:rPr>
          <w:spacing w:val="-5"/>
          <w:sz w:val="22"/>
        </w:rPr>
        <w:t> </w:t>
      </w:r>
      <w:r>
        <w:rPr>
          <w:sz w:val="22"/>
        </w:rPr>
        <w:t>причины,</w:t>
      </w:r>
      <w:r>
        <w:rPr>
          <w:spacing w:val="-5"/>
          <w:sz w:val="22"/>
        </w:rPr>
        <w:t> </w:t>
      </w:r>
      <w:r>
        <w:rPr>
          <w:sz w:val="22"/>
        </w:rPr>
        <w:t>вызвавшей</w:t>
      </w:r>
      <w:r>
        <w:rPr>
          <w:spacing w:val="-6"/>
          <w:sz w:val="22"/>
        </w:rPr>
        <w:t> </w:t>
      </w:r>
      <w:r>
        <w:rPr>
          <w:sz w:val="22"/>
        </w:rPr>
        <w:t>данную</w:t>
      </w:r>
      <w:r>
        <w:rPr>
          <w:spacing w:val="-6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 движения, определяется периодом времени, необходимого для устранения этих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638" w:val="left" w:leader="none"/>
        </w:tabs>
        <w:spacing w:line="237" w:lineRule="auto" w:before="0" w:after="0"/>
        <w:ind w:left="746" w:right="501" w:hanging="463"/>
        <w:jc w:val="left"/>
      </w:pPr>
      <w:bookmarkStart w:name="_bookmark12" w:id="19"/>
      <w:bookmarkEnd w:id="19"/>
      <w:r>
        <w:rPr>
          <w:b w:val="0"/>
        </w:rPr>
      </w:r>
      <w:bookmarkStart w:name="_bookmark12" w:id="20"/>
      <w:bookmarkEnd w:id="20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7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период</w:t>
      </w:r>
      <w:r>
        <w:rPr>
          <w:color w:val="26282D"/>
          <w:spacing w:val="-7"/>
        </w:rPr>
        <w:t> </w:t>
      </w:r>
      <w:r>
        <w:rPr>
          <w:color w:val="26282D"/>
        </w:rPr>
        <w:t>повышенной</w:t>
      </w:r>
      <w:r>
        <w:rPr>
          <w:color w:val="26282D"/>
          <w:spacing w:val="-7"/>
        </w:rPr>
        <w:t> </w:t>
      </w:r>
      <w:r>
        <w:rPr>
          <w:color w:val="26282D"/>
        </w:rPr>
        <w:t>интенсивности</w:t>
      </w:r>
      <w:r>
        <w:rPr>
          <w:color w:val="26282D"/>
          <w:spacing w:val="-52"/>
        </w:rPr>
        <w:t> </w:t>
      </w:r>
      <w:r>
        <w:rPr>
          <w:color w:val="26282D"/>
        </w:rPr>
        <w:t>движения</w:t>
      </w:r>
      <w:r>
        <w:rPr>
          <w:color w:val="26282D"/>
          <w:spacing w:val="-4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4"/>
        </w:rPr>
        <w:t> </w:t>
      </w:r>
      <w:r>
        <w:rPr>
          <w:color w:val="26282D"/>
        </w:rPr>
        <w:t>средств</w:t>
      </w:r>
      <w:r>
        <w:rPr>
          <w:color w:val="26282D"/>
          <w:spacing w:val="-4"/>
        </w:rPr>
        <w:t> </w:t>
      </w:r>
      <w:r>
        <w:rPr>
          <w:color w:val="26282D"/>
        </w:rPr>
        <w:t>накануне</w:t>
      </w:r>
      <w:r>
        <w:rPr>
          <w:color w:val="26282D"/>
          <w:spacing w:val="-5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4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4"/>
        </w:rPr>
        <w:t> </w:t>
      </w: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выходных</w:t>
      </w:r>
      <w:r>
        <w:rPr>
          <w:color w:val="26282D"/>
          <w:spacing w:val="-3"/>
        </w:rPr>
        <w:t> </w:t>
      </w:r>
      <w:r>
        <w:rPr>
          <w:color w:val="26282D"/>
        </w:rPr>
        <w:t>дней,</w:t>
      </w:r>
    </w:p>
    <w:p>
      <w:pPr>
        <w:spacing w:line="250" w:lineRule="exact" w:before="0"/>
        <w:ind w:left="301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-1"/>
          <w:sz w:val="22"/>
        </w:rPr>
        <w:t> </w:t>
      </w:r>
      <w:r>
        <w:rPr>
          <w:sz w:val="22"/>
        </w:rPr>
        <w:t>органами на</w:t>
      </w:r>
      <w:r>
        <w:rPr>
          <w:spacing w:val="-1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Решение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9" w:lineRule="exact" w:before="0" w:after="0"/>
        <w:ind w:left="1150" w:right="0" w:hanging="330"/>
        <w:jc w:val="both"/>
        <w:rPr>
          <w:sz w:val="22"/>
        </w:rPr>
      </w:pPr>
      <w:bookmarkStart w:name="_bookmark13" w:id="21"/>
      <w:bookmarkEnd w:id="21"/>
      <w:r>
        <w:rPr/>
      </w:r>
      <w:hyperlink r:id="rId20">
        <w:bookmarkStart w:name="_bookmark13" w:id="22"/>
        <w:bookmarkEnd w:id="22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hyperlink w:history="true" w:anchor="_bookmark1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36</w:t>
        </w:r>
      </w:hyperlink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24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3" w:firstLine="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осуществляются посредством: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в течение 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-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 в акте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ограничения;</w:t>
      </w:r>
    </w:p>
    <w:p>
      <w:pPr>
        <w:pStyle w:val="BodyText"/>
        <w:spacing w:line="237" w:lineRule="auto"/>
        <w:ind w:left="820" w:firstLine="0"/>
        <w:jc w:val="left"/>
      </w:pPr>
      <w:r>
        <w:rPr/>
        <w:t>ограничения или прекращения движения для конкретных механических транспортных средств;</w:t>
      </w:r>
      <w:r>
        <w:rPr>
          <w:spacing w:val="1"/>
        </w:rPr>
        <w:t> </w:t>
      </w:r>
      <w:r>
        <w:rPr/>
        <w:t>прекращения</w:t>
      </w:r>
      <w:r>
        <w:rPr>
          <w:spacing w:val="39"/>
        </w:rPr>
        <w:t> </w:t>
      </w:r>
      <w:r>
        <w:rPr/>
        <w:t>движения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участке</w:t>
      </w:r>
      <w:r>
        <w:rPr>
          <w:spacing w:val="40"/>
        </w:rPr>
        <w:t> </w:t>
      </w:r>
      <w:r>
        <w:rPr/>
        <w:t>автомобильной</w:t>
      </w:r>
      <w:r>
        <w:rPr>
          <w:spacing w:val="40"/>
        </w:rPr>
        <w:t> </w:t>
      </w:r>
      <w:r>
        <w:rPr/>
        <w:t>дороги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информирования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возможности</w:t>
      </w:r>
    </w:p>
    <w:p>
      <w:pPr>
        <w:pStyle w:val="BodyText"/>
        <w:spacing w:line="250" w:lineRule="exact"/>
        <w:ind w:firstLine="0"/>
        <w:jc w:val="left"/>
      </w:pPr>
      <w:r>
        <w:rPr/>
        <w:t>объезда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автомобильным</w:t>
      </w:r>
      <w:r>
        <w:rPr>
          <w:spacing w:val="-6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пользования.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568" w:val="left" w:leader="none"/>
        </w:tabs>
        <w:spacing w:line="240" w:lineRule="auto" w:before="1" w:after="0"/>
        <w:ind w:left="567" w:right="0" w:hanging="441"/>
        <w:jc w:val="left"/>
      </w:pPr>
      <w:r>
        <w:rPr>
          <w:color w:val="26282D"/>
        </w:rPr>
        <w:t>Введение</w:t>
      </w:r>
      <w:r>
        <w:rPr>
          <w:color w:val="26282D"/>
          <w:spacing w:val="-6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5"/>
        </w:rPr>
        <w:t> </w:t>
      </w:r>
      <w:r>
        <w:rPr>
          <w:color w:val="26282D"/>
        </w:rPr>
        <w:t>средств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</w:p>
    <w:p>
      <w:pPr>
        <w:spacing w:after="0" w:line="240" w:lineRule="auto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spacing w:before="83"/>
        <w:ind w:left="149" w:right="36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случаях,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предусмотренных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федеральными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законами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BodyText"/>
        <w:spacing w:line="237" w:lineRule="auto"/>
        <w:ind w:right="318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контртеррористических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28.03.2024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pt;margin-top:13.447266pt;width:499.5pt;height:13.2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Вологодской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7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февраля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84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5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31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0373242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12185061/6" TargetMode="External"/><Relationship Id="rId10" Type="http://schemas.openxmlformats.org/officeDocument/2006/relationships/hyperlink" Target="https://internet.garant.ru/document/redirect/20362753/0" TargetMode="External"/><Relationship Id="rId11" Type="http://schemas.openxmlformats.org/officeDocument/2006/relationships/hyperlink" Target="https://internet.garant.ru/document/redirect/20473242/1" TargetMode="External"/><Relationship Id="rId12" Type="http://schemas.openxmlformats.org/officeDocument/2006/relationships/hyperlink" Target="https://internet.garant.ru/document/redirect/407585286/1" TargetMode="External"/><Relationship Id="rId13" Type="http://schemas.openxmlformats.org/officeDocument/2006/relationships/hyperlink" Target="https://internet.garant.ru/document/redirect/20389728/11" TargetMode="External"/><Relationship Id="rId14" Type="http://schemas.openxmlformats.org/officeDocument/2006/relationships/hyperlink" Target="https://internet.garant.ru/document/redirect/74240466/2" TargetMode="External"/><Relationship Id="rId15" Type="http://schemas.openxmlformats.org/officeDocument/2006/relationships/hyperlink" Target="https://internet.garant.ru/document/redirect/20337777/1" TargetMode="External"/><Relationship Id="rId16" Type="http://schemas.openxmlformats.org/officeDocument/2006/relationships/hyperlink" Target="https://internet.garant.ru/document/redirect/46310398/11" TargetMode="External"/><Relationship Id="rId17" Type="http://schemas.openxmlformats.org/officeDocument/2006/relationships/hyperlink" Target="https://internet.garant.ru/document/redirect/1305770/1000" TargetMode="External"/><Relationship Id="rId18" Type="http://schemas.openxmlformats.org/officeDocument/2006/relationships/hyperlink" Target="https://internet.garant.ru/document/redirect/402969232/1" TargetMode="External"/><Relationship Id="rId19" Type="http://schemas.openxmlformats.org/officeDocument/2006/relationships/hyperlink" Target="https://internet.garant.ru/document/redirect/20397831/12" TargetMode="External"/><Relationship Id="rId20" Type="http://schemas.openxmlformats.org/officeDocument/2006/relationships/hyperlink" Target="https://internet.garant.ru/document/redirect/46310398/12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2024-03-28T09:02:04Z</dcterms:created>
  <dcterms:modified xsi:type="dcterms:W3CDTF">2024-03-28T09:02:04Z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2024-03-28T00:00:00Z</vt:filetime>
  </property>
</Properties>
</file>